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42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四川省预防医学会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关于召开2022年结核潜伏感染研究和控制策略学术交流会的企业参会通知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各相关单位：</w:t>
      </w:r>
    </w:p>
    <w:p>
      <w:pPr>
        <w:spacing w:line="580" w:lineRule="exact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为进一步提高我省结核病防治人员学术水平，推动我省结核病防治工作有序开展，同时为技术交流、开拓视野提供良好的平台，四川省预防医学会定于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6月16日以在线直播方式召开“2022年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结核潜伏感染研究和控制策略学术交流会”。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欢迎各公司/厂家根据自身情况自愿参会</w:t>
      </w:r>
      <w:r>
        <w:rPr>
          <w:rFonts w:hint="eastAsia"/>
          <w:spacing w:val="-2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现将有关事项通知如下：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一、会议内容</w:t>
      </w:r>
    </w:p>
    <w:p>
      <w:pPr>
        <w:numPr>
          <w:ilvl w:val="0"/>
          <w:numId w:val="1"/>
        </w:numPr>
        <w:spacing w:line="580" w:lineRule="exact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结核潜伏感染研究和控制策略</w:t>
      </w:r>
    </w:p>
    <w:p>
      <w:pPr>
        <w:numPr>
          <w:ilvl w:val="0"/>
          <w:numId w:val="1"/>
        </w:numPr>
        <w:spacing w:line="580" w:lineRule="exact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高危人群结核分枝杆菌潜伏感染检测及预防性治疗专家共识</w:t>
      </w:r>
    </w:p>
    <w:p>
      <w:pPr>
        <w:spacing w:line="580" w:lineRule="exact"/>
        <w:ind w:left="630"/>
        <w:outlineLvl w:val="0"/>
        <w:rPr>
          <w:rFonts w:ascii="仿宋_GB2312" w:hAnsi="仿宋_GB2312" w:eastAsia="仿宋_GB2312" w:cs="仿宋_GB2312"/>
          <w:color w:val="auto"/>
          <w:spacing w:val="-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（三）重组结核杆菌融合蛋白（EC）和注射用母牛分枝杆菌应用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二、会议时间</w:t>
      </w:r>
    </w:p>
    <w:p>
      <w:pPr>
        <w:spacing w:line="58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会议直播时间为：</w:t>
      </w: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pacing w:val="-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17"/>
          <w:w w:val="102"/>
          <w:sz w:val="32"/>
          <w:szCs w:val="32"/>
        </w:rPr>
        <w:t>2022年6月16日14:00-16:20</w:t>
      </w:r>
      <w:r>
        <w:rPr>
          <w:rFonts w:hint="eastAsia" w:eastAsia="宋体"/>
          <w:sz w:val="28"/>
          <w:szCs w:val="28"/>
        </w:rPr>
        <w:t xml:space="preserve"> 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三、参会人员</w:t>
      </w:r>
    </w:p>
    <w:p>
      <w:pPr>
        <w:numPr>
          <w:ilvl w:val="0"/>
          <w:numId w:val="2"/>
        </w:numPr>
        <w:spacing w:line="580" w:lineRule="exact"/>
        <w:ind w:left="210" w:leftChars="100"/>
        <w:rPr>
          <w:rFonts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各地市、区县疾病预防控制中心分管结核的分管主任和科长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>
      <w:pPr>
        <w:numPr>
          <w:ilvl w:val="0"/>
          <w:numId w:val="2"/>
        </w:numPr>
        <w:spacing w:line="580" w:lineRule="exact"/>
        <w:ind w:left="210" w:left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各专科医院分管结核的院长和科室负责人。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四、企业参会方式</w:t>
      </w:r>
    </w:p>
    <w:p>
      <w:pPr>
        <w:widowControl w:val="0"/>
        <w:kinsoku/>
        <w:autoSpaceDE/>
        <w:autoSpaceDN/>
        <w:spacing w:line="580" w:lineRule="exact"/>
        <w:ind w:left="638" w:leftChars="30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方式一：1万元，</w:t>
      </w:r>
      <w:r>
        <w:rPr>
          <w:rFonts w:ascii="仿宋_GB2312" w:hAnsi="仿宋_GB2312" w:eastAsia="仿宋_GB2312" w:cs="仿宋_GB2312"/>
          <w:sz w:val="32"/>
          <w:szCs w:val="32"/>
        </w:rPr>
        <w:t>参会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企业可享有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在直播间企业logo展示；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方式二：3</w:t>
      </w:r>
      <w:r>
        <w:rPr>
          <w:rFonts w:ascii="仿宋_GB2312" w:hAnsi="仿宋_GB2312" w:eastAsia="仿宋_GB2312" w:cs="仿宋_GB2312"/>
          <w:sz w:val="32"/>
          <w:szCs w:val="32"/>
        </w:rPr>
        <w:t>万元，参会企业可享有</w:t>
      </w:r>
      <w:r>
        <w:rPr>
          <w:rFonts w:hint="eastAsia" w:ascii="仿宋_GB2312" w:hAnsi="仿宋_GB2312" w:eastAsia="仿宋_GB2312" w:cs="仿宋_GB2312"/>
          <w:sz w:val="32"/>
          <w:szCs w:val="32"/>
        </w:rPr>
        <w:t>在直播间企业logo和企业简介展示，40分钟专题会；</w:t>
      </w:r>
    </w:p>
    <w:p>
      <w:pPr>
        <w:spacing w:line="580" w:lineRule="exact"/>
        <w:ind w:left="630"/>
        <w:outlineLvl w:val="0"/>
        <w:rPr>
          <w:rFonts w:ascii="仿宋_GB2312" w:hAnsi="仿宋_GB2312" w:eastAsia="仿宋_GB2312" w:cs="仿宋_GB2312"/>
          <w:spacing w:val="-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方式三：5万元，</w:t>
      </w:r>
      <w:r>
        <w:rPr>
          <w:rFonts w:ascii="仿宋_GB2312" w:hAnsi="仿宋_GB2312" w:eastAsia="仿宋_GB2312" w:cs="仿宋_GB2312"/>
          <w:sz w:val="32"/>
          <w:szCs w:val="32"/>
        </w:rPr>
        <w:t>参会企业可享有</w:t>
      </w:r>
      <w:r>
        <w:rPr>
          <w:rFonts w:hint="eastAsia" w:ascii="仿宋_GB2312" w:hAnsi="仿宋_GB2312" w:eastAsia="仿宋_GB2312" w:cs="仿宋_GB2312"/>
          <w:sz w:val="32"/>
          <w:szCs w:val="32"/>
        </w:rPr>
        <w:t>在直播间企业logo和企业简介展示，40分钟专题会，</w:t>
      </w:r>
      <w:r>
        <w:rPr>
          <w:rFonts w:ascii="仿宋_GB2312" w:hAnsi="仿宋_GB2312" w:eastAsia="仿宋_GB2312" w:cs="仿宋_GB2312"/>
          <w:sz w:val="32"/>
          <w:szCs w:val="32"/>
        </w:rPr>
        <w:t>展台摆放</w:t>
      </w:r>
      <w:r>
        <w:rPr>
          <w:rFonts w:hint="eastAsia" w:ascii="仿宋_GB2312" w:hAnsi="仿宋_GB2312" w:eastAsia="仿宋_GB2312" w:cs="仿宋_GB2312"/>
          <w:sz w:val="32"/>
          <w:szCs w:val="32"/>
        </w:rPr>
        <w:t>等权益。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五、费用交纳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自愿参加会议的厂家 /公司请在每一期活动开始之前与四川省预防医学会签订合作协议，并将参会费用转账到四川省预防医学会账户（也可到四川省预防医学会以现金及其他方式交费 ），并请在转账单上注明“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结核潜伏感染研究和控制策略学术交流会</w:t>
      </w:r>
      <w:r>
        <w:rPr>
          <w:rFonts w:hint="eastAsia" w:ascii="仿宋_GB2312" w:hAnsi="仿宋_GB2312" w:eastAsia="仿宋_GB2312" w:cs="仿宋_GB2312"/>
          <w:sz w:val="32"/>
          <w:szCs w:val="32"/>
        </w:rPr>
        <w:t>”字样。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六、学会账户信息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  名：四川省预防医学会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开户行：交行华西支行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账  号：5116 0901 7018 1501 </w:t>
      </w:r>
      <w:r>
        <w:rPr>
          <w:rFonts w:ascii="仿宋_GB2312" w:hAnsi="仿宋_GB2312" w:eastAsia="仿宋_GB2312" w:cs="仿宋_GB2312"/>
          <w:sz w:val="32"/>
          <w:szCs w:val="32"/>
        </w:rPr>
        <w:t>29984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七、其他事项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（一）完成协议签署后，将为参会企业保留权益；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（二）参会企业请配合组委会要求，不得在协议以外的任何地方进行任何商业宣传活动，如发放宣传资料等。如发现参会企业有以上行为，会务组有权制止；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（三）参会企业只能宣传和展出本单位产品，不得为其他单位进行宣传和展示，宣传内容须经学术会会务组审核后实施；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（四）会务组拥有本系列学术会的最终解释权。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八、联系人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四川省预防医学会  申文荣  18981958298</w:t>
      </w:r>
    </w:p>
    <w:p>
      <w:pPr>
        <w:spacing w:line="580" w:lineRule="exact"/>
        <w:ind w:firstLine="3520" w:firstLineChars="1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付家鑫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18980417313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tabs>
          <w:tab w:val="left" w:pos="460"/>
        </w:tabs>
        <w:kinsoku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/>
        <w:autoSpaceDE/>
        <w:autoSpaceDN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insoku/>
        <w:autoSpaceDE/>
        <w:autoSpaceDN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四川省预防医学会</w:t>
      </w:r>
    </w:p>
    <w:p>
      <w:pPr>
        <w:kinsoku/>
        <w:autoSpaceDE/>
        <w:autoSpaceDN/>
        <w:spacing w:line="580" w:lineRule="exact"/>
        <w:ind w:firstLine="640" w:firstLineChars="200"/>
        <w:jc w:val="right"/>
        <w:textAlignment w:val="auto"/>
        <w:rPr>
          <w:rFonts w:eastAsia="宋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2022年6月13日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-6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DYyNzNhMjZlYjllOGE1NzQ3Y2Y3ODRlNTBiY2EifQ=="/>
  </w:docVars>
  <w:rsids>
    <w:rsidRoot w:val="2B37544C"/>
    <w:rsid w:val="034301B6"/>
    <w:rsid w:val="04500AA2"/>
    <w:rsid w:val="07A77080"/>
    <w:rsid w:val="0FB65F8D"/>
    <w:rsid w:val="131218D6"/>
    <w:rsid w:val="16FA28F5"/>
    <w:rsid w:val="1DBE5165"/>
    <w:rsid w:val="2302401E"/>
    <w:rsid w:val="23560C52"/>
    <w:rsid w:val="2375003C"/>
    <w:rsid w:val="26C4214F"/>
    <w:rsid w:val="2B37544C"/>
    <w:rsid w:val="30B51353"/>
    <w:rsid w:val="31382036"/>
    <w:rsid w:val="31825172"/>
    <w:rsid w:val="33CC0510"/>
    <w:rsid w:val="33FF3EEE"/>
    <w:rsid w:val="35762A68"/>
    <w:rsid w:val="35B62BCB"/>
    <w:rsid w:val="36211A15"/>
    <w:rsid w:val="37D32AD9"/>
    <w:rsid w:val="452B78D6"/>
    <w:rsid w:val="4ECF6985"/>
    <w:rsid w:val="562A3A92"/>
    <w:rsid w:val="5CB6038D"/>
    <w:rsid w:val="5DA177C4"/>
    <w:rsid w:val="60747B8D"/>
    <w:rsid w:val="63153666"/>
    <w:rsid w:val="64D33596"/>
    <w:rsid w:val="65507CA8"/>
    <w:rsid w:val="668F74E3"/>
    <w:rsid w:val="69A7049C"/>
    <w:rsid w:val="6A441451"/>
    <w:rsid w:val="6AD84781"/>
    <w:rsid w:val="6B584390"/>
    <w:rsid w:val="6EBE4BF5"/>
    <w:rsid w:val="713B5055"/>
    <w:rsid w:val="72F05977"/>
    <w:rsid w:val="736C5138"/>
    <w:rsid w:val="77C36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paragraph" w:customStyle="1" w:styleId="9">
    <w:name w:val="彩色列表 - 着色 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2314</Words>
  <Characters>2369</Characters>
  <Lines>0</Lines>
  <Paragraphs>0</Paragraphs>
  <TotalTime>0</TotalTime>
  <ScaleCrop>false</ScaleCrop>
  <LinksUpToDate>false</LinksUpToDate>
  <CharactersWithSpaces>2457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2017-07-24T02:20:00Z</dcterms:created>
  <dc:creator>aids1</dc:creator>
  <cp:lastModifiedBy>Suave holgura</cp:lastModifiedBy>
  <cp:lastPrinted>2021-03-16T02:48:00Z</cp:lastPrinted>
  <dcterms:modified xsi:type="dcterms:W3CDTF">2022-06-13T07:40:25Z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84CDD5138EA9453EBC56E2E767AFB7B2</vt:lpwstr>
  </property>
</Properties>
</file>