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42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42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四川省预防医学会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关于举办糖尿病临床规范化诊疗基层行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系列学术会议的通知(第六期)</w:t>
      </w:r>
    </w:p>
    <w:p>
      <w:pPr>
        <w:spacing w:line="560" w:lineRule="exact"/>
        <w:ind w:left="1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各相关医疗单位：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糖尿病人群已跃居世界首位，但我国糖尿病总体防控效能较差，基层医疗机构糖尿病管理能力参差不齐。因此，尽快完善落实基层糖尿病防治工作迫在眉睫。近2年，糖尿病的药物和临床研究均取得了较大的突破和进展，国内外指南依据新证据做出了较大调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为了推动我省基层医院糖尿病临床医生的诊疗水平,进一步提高糖尿病临床医生对于糖尿病重要性、必要性的认识,并针对不同病因,探讨目前的糖尿病治疗方案, 期望达到的以糖尿病患者为中心，引导患者践行为策略，持续改善糖尿病心血管结局,推动临床合理规范治疗的目的。为此，四川省预防医学会拟定于2022年1月至12月举办“糖尿病临床规范化诊疗基层行系列学术会议”。现将会议（第六期）的有关事宜通知如下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一、会议内容</w:t>
      </w:r>
    </w:p>
    <w:p>
      <w:pPr>
        <w:spacing w:after="12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探讨糖尿病诊疗最新进展，包括降糖目标、药物治疗推荐、2型糖尿病用药方案、降糖药物对比等作出详细的讲解，同时,对糖尿病疑难病进行深度交流。（详见会议日程）</w:t>
      </w:r>
    </w:p>
    <w:p>
      <w:pPr>
        <w:spacing w:after="120"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会议形式：在线直播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会议时间：：202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1日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9：00-12：00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三、参会人员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基层社区内分泌及糖尿病相关医务工作者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  </w:t>
      </w:r>
    </w:p>
    <w:p>
      <w:pPr>
        <w:adjustRightInd w:val="0"/>
        <w:snapToGrid w:val="0"/>
        <w:spacing w:line="56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四、会议费用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本次会议不收取会务费。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付家鑫  </w:t>
      </w:r>
      <w:r>
        <w:rPr>
          <w:rFonts w:ascii="仿宋_GB2312" w:hAnsi="仿宋_GB2312" w:eastAsia="仿宋_GB2312" w:cs="仿宋_GB2312"/>
          <w:sz w:val="32"/>
          <w:szCs w:val="32"/>
        </w:rPr>
        <w:t>18980417313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申文荣  18981958298</w:t>
      </w:r>
    </w:p>
    <w:p>
      <w:pPr>
        <w:adjustRightInd w:val="0"/>
        <w:snapToGrid w:val="0"/>
        <w:spacing w:line="4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left="1598" w:leftChars="304" w:hanging="960" w:hanging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附件：糖尿病临床规范化诊疗基层行系列学术会议(第六期)日程 </w:t>
      </w: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5120" w:firstLineChars="16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四川省预防医学会</w:t>
      </w:r>
    </w:p>
    <w:p>
      <w:pPr>
        <w:adjustRightInd w:val="0"/>
        <w:snapToGrid w:val="0"/>
        <w:spacing w:line="4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20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月25日</w:t>
      </w:r>
    </w:p>
    <w:p>
      <w:pPr>
        <w:spacing w:line="460" w:lineRule="exact"/>
        <w:ind w:firstLine="480"/>
        <w:rPr>
          <w:rFonts w:ascii="华文宋体" w:hAnsi="华文宋体" w:eastAsia="华文宋体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“糖尿病临床规范化诊疗基层行”第六期日程</w:t>
      </w:r>
    </w:p>
    <w:p>
      <w:pPr>
        <w:spacing w:line="40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时间：20</w:t>
      </w:r>
      <w:r>
        <w:rPr>
          <w:rFonts w:ascii="仿宋_GB2312" w:hAnsi="仿宋_GB2312" w:eastAsia="仿宋_GB2312" w:cs="仿宋_GB2312"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年5月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1日          地点：线上</w:t>
      </w:r>
    </w:p>
    <w:tbl>
      <w:tblPr>
        <w:tblStyle w:val="6"/>
        <w:tblW w:w="9729" w:type="dxa"/>
        <w:tblInd w:w="-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3881"/>
        <w:gridCol w:w="221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时间</w:t>
            </w:r>
          </w:p>
        </w:tc>
        <w:tc>
          <w:tcPr>
            <w:tcW w:w="388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内容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讲者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9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:00-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9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:10</w:t>
            </w:r>
          </w:p>
        </w:tc>
        <w:tc>
          <w:tcPr>
            <w:tcW w:w="388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开场致辞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Cs w:val="21"/>
              </w:rPr>
              <w:t>刘玉平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9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:10-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9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:40</w:t>
            </w:r>
          </w:p>
        </w:tc>
        <w:tc>
          <w:tcPr>
            <w:tcW w:w="3881" w:type="dxa"/>
            <w:vAlign w:val="center"/>
          </w:tcPr>
          <w:p>
            <w:pPr>
              <w:pStyle w:val="4"/>
              <w:shd w:val="clear" w:color="auto" w:fill="FFFFFF"/>
              <w:jc w:val="center"/>
              <w:rPr>
                <w:rFonts w:hint="eastAsia" w:ascii="inherit" w:hAnsi="inherit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</w:rPr>
              <w:t>中国T2D现状和治疗策略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吕庆国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9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:40-1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:10</w:t>
            </w:r>
          </w:p>
        </w:tc>
        <w:tc>
          <w:tcPr>
            <w:tcW w:w="3881" w:type="dxa"/>
            <w:vAlign w:val="center"/>
          </w:tcPr>
          <w:p>
            <w:pPr>
              <w:pStyle w:val="4"/>
              <w:shd w:val="clear" w:color="auto" w:fill="FFFFFF"/>
              <w:jc w:val="center"/>
              <w:rPr>
                <w:rFonts w:hint="eastAsia" w:ascii="inherit" w:hAnsi="inherit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</w:rPr>
              <w:t>T2DM与COVID19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高赟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:10-1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388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final2糖尿病合并慢性肾脏病患者的诊疗与展望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周莉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3881" w:type="dxa"/>
            <w:vAlign w:val="center"/>
          </w:tcPr>
          <w:p>
            <w:pPr>
              <w:pStyle w:val="4"/>
              <w:shd w:val="clear" w:color="auto" w:fill="FFFFFF"/>
              <w:jc w:val="center"/>
              <w:rPr>
                <w:rFonts w:hint="eastAsia" w:ascii="inherit" w:hAnsi="inherit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1"/>
                <w:szCs w:val="21"/>
              </w:rPr>
              <w:t>茶歇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全体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388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全程守护，简而不凡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夏伟</w:t>
            </w: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张渊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388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  <w:t>老年人群流调和指南推荐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张敏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388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总结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注：会议最终日程以会议当天为准</w:t>
      </w: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widowControl/>
        <w:jc w:val="left"/>
      </w:pPr>
    </w:p>
    <w:p>
      <w:pPr>
        <w:spacing w:line="560" w:lineRule="exact"/>
        <w:ind w:firstLine="616" w:firstLineChars="200"/>
        <w:jc w:val="lef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7544C"/>
    <w:rsid w:val="0030408E"/>
    <w:rsid w:val="004C6505"/>
    <w:rsid w:val="005D1A78"/>
    <w:rsid w:val="00C670CF"/>
    <w:rsid w:val="00CC02CF"/>
    <w:rsid w:val="00CD7435"/>
    <w:rsid w:val="01745D64"/>
    <w:rsid w:val="034301B6"/>
    <w:rsid w:val="04500AA2"/>
    <w:rsid w:val="07A77080"/>
    <w:rsid w:val="091837BC"/>
    <w:rsid w:val="0FB65F8D"/>
    <w:rsid w:val="131218D6"/>
    <w:rsid w:val="16FA28F5"/>
    <w:rsid w:val="1DBE5165"/>
    <w:rsid w:val="2302401E"/>
    <w:rsid w:val="23560C52"/>
    <w:rsid w:val="2375003C"/>
    <w:rsid w:val="26C4214F"/>
    <w:rsid w:val="2B37544C"/>
    <w:rsid w:val="30B51353"/>
    <w:rsid w:val="31382036"/>
    <w:rsid w:val="31825172"/>
    <w:rsid w:val="33CC0510"/>
    <w:rsid w:val="33FF3EEE"/>
    <w:rsid w:val="35762A68"/>
    <w:rsid w:val="35B62BCB"/>
    <w:rsid w:val="36211A15"/>
    <w:rsid w:val="37D32AD9"/>
    <w:rsid w:val="443B6806"/>
    <w:rsid w:val="452B78D6"/>
    <w:rsid w:val="4E5B2277"/>
    <w:rsid w:val="4ECF6985"/>
    <w:rsid w:val="562A3A92"/>
    <w:rsid w:val="5717647F"/>
    <w:rsid w:val="5CB6038D"/>
    <w:rsid w:val="5DA177C4"/>
    <w:rsid w:val="60747B8D"/>
    <w:rsid w:val="63153666"/>
    <w:rsid w:val="64D33596"/>
    <w:rsid w:val="65507CA8"/>
    <w:rsid w:val="668F74E3"/>
    <w:rsid w:val="69752AC5"/>
    <w:rsid w:val="69A7049C"/>
    <w:rsid w:val="6AD84781"/>
    <w:rsid w:val="6AF66289"/>
    <w:rsid w:val="6B584390"/>
    <w:rsid w:val="6EBE4BF5"/>
    <w:rsid w:val="713B5055"/>
    <w:rsid w:val="72F05977"/>
    <w:rsid w:val="736C5138"/>
    <w:rsid w:val="77C369E7"/>
    <w:rsid w:val="7BB8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彩色列表 - 着色 11"/>
    <w:basedOn w:val="1"/>
    <w:qFormat/>
    <w:uiPriority w:val="0"/>
    <w:pPr>
      <w:ind w:firstLine="420" w:firstLineChars="200"/>
    </w:pPr>
  </w:style>
  <w:style w:type="character" w:customStyle="1" w:styleId="12">
    <w:name w:val="HTML 预设格式 字符"/>
    <w:basedOn w:val="7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710</Words>
  <Characters>844</Characters>
  <Lines>7</Lines>
  <Paragraphs>1</Paragraphs>
  <TotalTime>0</TotalTime>
  <ScaleCrop>false</ScaleCrop>
  <LinksUpToDate>false</LinksUpToDate>
  <CharactersWithSpaces>908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2017-07-24T02:20:00Z</dcterms:created>
  <dc:creator>aids1</dc:creator>
  <cp:lastModifiedBy>Suave holgura</cp:lastModifiedBy>
  <cp:lastPrinted>2021-03-16T02:48:00Z</cp:lastPrinted>
  <dcterms:modified xsi:type="dcterms:W3CDTF">2022-04-27T07:08:52Z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4AEBD84FA4E140C9941364E2CA08A345</vt:lpwstr>
  </property>
</Properties>
</file>