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42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ind w:firstLine="42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四川省预防医学会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关于举办糖尿病临床规范化诊疗基层行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系列学术会议的通知(第四期)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各相关医疗单位：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糖尿病人群已跃居世界首位，但我国糖尿病总体防控效能较差，基层医疗机构糖尿病管理能力参差不齐。因此，尽快完善落实基层糖尿病防治工作迫在眉睫。近2年，糖尿病的药物和临床研究均取得了较大的突破和进展，国内外指南依据新证据做出了较大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为了推动我省基层医院糖尿病临床医生的诊疗水平,进一步提高糖尿病临床医生对于糖尿病重要性、必要性的认识,并针对不同病因,探讨目前的糖尿病治疗方案, 期望达到的以糖尿病患者为中心，引导患者践行为策略，持续改善糖尿病心血管结局,推动临床合理规范治疗的目的。为此，四川省预防医学会拟定于2022年1月至12月举办“糖尿病临床规范化诊疗基层行系列学术会议”。现将会议（第四期）有关事宜通知如下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一、会议内容</w:t>
      </w:r>
    </w:p>
    <w:p>
      <w:pPr>
        <w:spacing w:after="12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探讨糖尿病诊疗最新进展，包括降糖目标、药物治疗推荐、2型糖尿病用药方案、降糖药物对比等作出详细的讲解，同时,对糖尿病疑难病进行深度交流。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详见会议日程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after="120"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形式及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会议形式：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在线直播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日，具体如下：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101512636"/>
      <w:r>
        <w:rPr>
          <w:rFonts w:hint="eastAsia" w:ascii="仿宋_GB2312" w:hAnsi="仿宋_GB2312" w:eastAsia="仿宋_GB2312" w:cs="仿宋_GB2312"/>
          <w:sz w:val="32"/>
          <w:szCs w:val="32"/>
        </w:rPr>
        <w:t>4月28日 下午13：00-16：20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4月29日 上午10：10-13：00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三、参会人员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基层社区内分泌及糖尿病相关医务工作者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四、会议费用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本次会议不收取会务费。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付家鑫  </w:t>
      </w:r>
      <w:r>
        <w:rPr>
          <w:rFonts w:ascii="仿宋_GB2312" w:hAnsi="仿宋_GB2312" w:eastAsia="仿宋_GB2312" w:cs="仿宋_GB2312"/>
          <w:sz w:val="32"/>
          <w:szCs w:val="32"/>
        </w:rPr>
        <w:t>18980417313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申文荣  18981958298</w:t>
      </w:r>
    </w:p>
    <w:p>
      <w:pPr>
        <w:adjustRightInd w:val="0"/>
        <w:snapToGrid w:val="0"/>
        <w:spacing w:line="4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left="1598" w:leftChars="304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附件：糖尿病临床规范化诊疗基层行系列学术会议(第四期)日程 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5120" w:firstLineChars="1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四川省预防医学会</w:t>
      </w:r>
    </w:p>
    <w:p>
      <w:pPr>
        <w:adjustRightInd w:val="0"/>
        <w:snapToGrid w:val="0"/>
        <w:spacing w:line="4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460" w:lineRule="exact"/>
        <w:ind w:firstLine="480"/>
        <w:rPr>
          <w:rFonts w:ascii="华文宋体" w:hAnsi="华文宋体" w:eastAsia="华文宋体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“糖尿病临床规范化诊疗基层行”第四期（第一场）日程</w:t>
      </w:r>
    </w:p>
    <w:p>
      <w:pPr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时间：20</w:t>
      </w:r>
      <w:r>
        <w:rPr>
          <w:rFonts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          地点：线上</w:t>
      </w:r>
    </w:p>
    <w:tbl>
      <w:tblPr>
        <w:tblStyle w:val="6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4151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时间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内容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13:00-13:10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开场致辞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13:10-13:40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强化生活方式干预在2型糖尿病缓解中的作用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张伊祎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:40-14:10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糖尿病足的诊断与治疗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14:10-14: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成人2型糖尿病患者口服降糖药物三联优化方案中国专家共识解读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董云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茶歇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14: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0-15: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4151" w:type="dxa"/>
          </w:tcPr>
          <w:p>
            <w:pPr>
              <w:pStyle w:val="4"/>
              <w:shd w:val="clear" w:color="auto" w:fill="FFFFFF"/>
              <w:jc w:val="center"/>
              <w:textAlignment w:val="top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</w:rPr>
              <w:t>《中国老年糖尿病诊疗指南（2021年版）》解读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包明晶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简化联合，优化控糖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李永玲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15: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:20</w:t>
            </w:r>
          </w:p>
        </w:tc>
        <w:tc>
          <w:tcPr>
            <w:tcW w:w="415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待定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　周广朋</w:t>
            </w: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注：会议最终日程以会议当天为准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“糖尿病临床规范化诊疗基层行”第四期（第二场）日程</w:t>
      </w:r>
    </w:p>
    <w:p>
      <w:pPr>
        <w:spacing w:line="4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时间：20</w:t>
      </w:r>
      <w:r>
        <w:rPr>
          <w:rFonts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          地点：线上</w:t>
      </w:r>
    </w:p>
    <w:tbl>
      <w:tblPr>
        <w:tblStyle w:val="6"/>
        <w:tblW w:w="9729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3881"/>
        <w:gridCol w:w="221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时间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内容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讲者</w:t>
            </w:r>
          </w:p>
        </w:tc>
        <w:tc>
          <w:tcPr>
            <w:tcW w:w="1474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2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开场致辞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74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中国2型糖尿病现状和治疗策略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任敏</w:t>
            </w:r>
          </w:p>
        </w:tc>
        <w:tc>
          <w:tcPr>
            <w:tcW w:w="1474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全程守护，简而不凡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夏伟</w:t>
            </w:r>
          </w:p>
        </w:tc>
        <w:tc>
          <w:tcPr>
            <w:tcW w:w="1474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强效达标，简便安心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张敏</w:t>
            </w:r>
          </w:p>
        </w:tc>
        <w:tc>
          <w:tcPr>
            <w:tcW w:w="1474" w:type="dxa"/>
            <w:vMerge w:val="restart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张渊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11:50-12:20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管理老年2型糖尿病如何面面俱到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汤夏莲</w:t>
            </w:r>
          </w:p>
        </w:tc>
        <w:tc>
          <w:tcPr>
            <w:tcW w:w="1474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12:20-12:50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从2022ADA指南看2型糖尿病治疗的最新进展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李斌</w:t>
            </w:r>
          </w:p>
        </w:tc>
        <w:tc>
          <w:tcPr>
            <w:tcW w:w="1474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0-1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: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  <w:lang w:val="en-GB"/>
              </w:rPr>
              <w:t>0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Cs w:val="21"/>
              </w:rPr>
              <w:t>总结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Cs w:val="21"/>
              </w:rPr>
            </w:pPr>
          </w:p>
        </w:tc>
        <w:tc>
          <w:tcPr>
            <w:tcW w:w="1474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注：会议最终日程以会议当天为准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widowControl/>
        <w:jc w:val="left"/>
      </w:pPr>
    </w:p>
    <w:p>
      <w:pPr>
        <w:spacing w:line="560" w:lineRule="exact"/>
        <w:ind w:firstLine="616" w:firstLineChars="200"/>
        <w:jc w:val="lef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B74"/>
    <w:rsid w:val="0AE10FA3"/>
    <w:rsid w:val="24437B63"/>
    <w:rsid w:val="511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彩色列表 - 着色 11"/>
    <w:basedOn w:val="1"/>
    <w:qFormat/>
    <w:uiPriority w:val="0"/>
    <w:pPr>
      <w:ind w:firstLine="420" w:firstLineChars="200"/>
    </w:pPr>
  </w:style>
  <w:style w:type="character" w:customStyle="1" w:styleId="12">
    <w:name w:val="HTML 预设格式 字符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930</Words>
  <Characters>1143</Characters>
  <Paragraphs>138</Paragraphs>
  <TotalTime>6</TotalTime>
  <ScaleCrop>false</ScaleCrop>
  <LinksUpToDate>false</LinksUpToDate>
  <CharactersWithSpaces>1220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2017-07-24T02:20:00Z</dcterms:created>
  <dc:creator>aids1</dc:creator>
  <cp:lastModifiedBy>Suave holgura</cp:lastModifiedBy>
  <cp:lastPrinted>2021-03-16T02:48:00Z</cp:lastPrinted>
  <dcterms:modified xsi:type="dcterms:W3CDTF">2022-04-26T07:38:36Z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A9ACDDD4BCF44E93BE7431A856769C16</vt:lpwstr>
  </property>
</Properties>
</file>