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黑体" w:hAnsi="黑体" w:eastAsia="黑体" w:cs="黑体"/>
          <w:bCs/>
          <w:sz w:val="32"/>
          <w:szCs w:val="32"/>
        </w:rPr>
      </w:pPr>
      <w:r>
        <w:rPr>
          <w:rFonts w:hint="eastAsia" w:ascii="黑体" w:hAnsi="黑体" w:eastAsia="黑体" w:cs="黑体"/>
          <w:bCs/>
          <w:sz w:val="32"/>
          <w:szCs w:val="32"/>
        </w:rPr>
        <w:t>附件2</w:t>
      </w:r>
    </w:p>
    <w:p>
      <w:pPr>
        <w:adjustRightInd w:val="0"/>
        <w:snapToGrid w:val="0"/>
        <w:jc w:val="left"/>
        <w:rPr>
          <w:rFonts w:hint="eastAsia" w:ascii="黑体" w:hAnsi="黑体" w:eastAsia="黑体" w:cs="黑体"/>
          <w:bCs/>
          <w:sz w:val="32"/>
          <w:szCs w:val="32"/>
        </w:rPr>
      </w:pPr>
    </w:p>
    <w:p>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四川省预防医学会第三届乳腺疾病预防与控制分会委员候选人名额分配及建议名单</w:t>
      </w:r>
    </w:p>
    <w:p>
      <w:pPr>
        <w:spacing w:line="560" w:lineRule="exact"/>
        <w:jc w:val="center"/>
        <w:rPr>
          <w:rFonts w:hint="eastAsia" w:ascii="方正小标宋简体" w:hAnsi="方正小标宋简体" w:eastAsia="方正小标宋简体" w:cs="方正小标宋简体"/>
          <w:sz w:val="32"/>
          <w:szCs w:val="32"/>
        </w:rPr>
      </w:pPr>
    </w:p>
    <w:tbl>
      <w:tblPr>
        <w:tblStyle w:val="2"/>
        <w:tblW w:w="8642" w:type="dxa"/>
        <w:tblInd w:w="113" w:type="dxa"/>
        <w:tblLayout w:type="fixed"/>
        <w:tblCellMar>
          <w:top w:w="0" w:type="dxa"/>
          <w:left w:w="108" w:type="dxa"/>
          <w:bottom w:w="0" w:type="dxa"/>
          <w:right w:w="108" w:type="dxa"/>
        </w:tblCellMar>
      </w:tblPr>
      <w:tblGrid>
        <w:gridCol w:w="704"/>
        <w:gridCol w:w="3686"/>
        <w:gridCol w:w="708"/>
        <w:gridCol w:w="3544"/>
      </w:tblGrid>
      <w:tr>
        <w:tblPrEx>
          <w:tblLayout w:type="fixed"/>
        </w:tblPrEx>
        <w:trPr>
          <w:trHeight w:val="330" w:hRule="atLeast"/>
          <w:tblHead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368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kern w:val="0"/>
                <w:sz w:val="24"/>
              </w:rPr>
            </w:pPr>
            <w:r>
              <w:rPr>
                <w:rFonts w:hint="eastAsia" w:ascii="宋体" w:hAnsi="宋体" w:cs="宋体"/>
                <w:b/>
                <w:bCs/>
                <w:kern w:val="0"/>
                <w:sz w:val="24"/>
              </w:rPr>
              <w:t>单位</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 xml:space="preserve">名额 </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姓名</w:t>
            </w:r>
          </w:p>
        </w:tc>
      </w:tr>
      <w:tr>
        <w:tblPrEx>
          <w:tblLayout w:type="fixed"/>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四川大学华西公共卫生学院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李佳圆、周晓媛</w:t>
            </w:r>
          </w:p>
        </w:tc>
      </w:tr>
      <w:tr>
        <w:tblPrEx>
          <w:tblLayout w:type="fixed"/>
          <w:tblCellMar>
            <w:top w:w="0" w:type="dxa"/>
            <w:left w:w="108" w:type="dxa"/>
            <w:bottom w:w="0" w:type="dxa"/>
            <w:right w:w="108" w:type="dxa"/>
          </w:tblCellMar>
        </w:tblPrEx>
        <w:trPr>
          <w:trHeight w:val="1425"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四川大学华西医院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16</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陈洁、张璋、吕青、郑鸿、王晓东、黄燕、鄢希、羊晓勤、刘磊、王艳萍、杜正贵、贺萍、田廷伦、李宏江、王佑娟、罗婷</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四川大学华西第四医院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曹宸</w:t>
            </w:r>
          </w:p>
        </w:tc>
      </w:tr>
      <w:tr>
        <w:tblPrEx>
          <w:tblLayout w:type="fixed"/>
          <w:tblCellMar>
            <w:top w:w="0" w:type="dxa"/>
            <w:left w:w="108" w:type="dxa"/>
            <w:bottom w:w="0" w:type="dxa"/>
            <w:right w:w="108" w:type="dxa"/>
          </w:tblCellMar>
        </w:tblPrEx>
        <w:trPr>
          <w:trHeight w:val="66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四川省人民医院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刘锦平、叶一峰、周 毅、胡纲 、罗静</w:t>
            </w:r>
          </w:p>
        </w:tc>
      </w:tr>
      <w:tr>
        <w:tblPrEx>
          <w:tblLayout w:type="fixed"/>
          <w:tblCellMar>
            <w:top w:w="0" w:type="dxa"/>
            <w:left w:w="108" w:type="dxa"/>
            <w:bottom w:w="0" w:type="dxa"/>
            <w:right w:w="108" w:type="dxa"/>
          </w:tblCellMar>
        </w:tblPrEx>
        <w:trPr>
          <w:trHeight w:val="132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四川省肿瘤医院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14</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李 卉、张旭东、王浩、张剑辉、陶苹、周进、张蒲蓉、阴骏、龙启明、徐佳、李俊杰、张伟、王怡鑫、张欣</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四川宝石花医院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陈波</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四川大学华西医院健康管理中心</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黄燕</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四川大学华西医院西藏成办医院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何丹</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四川省妇幼保健院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王岩</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四川省第二中医医院 中医药科学院中医研究所</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霍艳丹  </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24"/>
              </w:rPr>
            </w:pPr>
            <w:r>
              <w:rPr>
                <w:rFonts w:ascii="宋体" w:hAnsi="宋体" w:cs="宋体"/>
                <w:kern w:val="0"/>
                <w:sz w:val="24"/>
              </w:rPr>
              <w:t>10</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成都市第三人民医院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吴剑</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24"/>
              </w:rPr>
            </w:pPr>
            <w:r>
              <w:rPr>
                <w:rFonts w:ascii="宋体" w:hAnsi="宋体" w:cs="宋体"/>
                <w:kern w:val="0"/>
                <w:sz w:val="24"/>
              </w:rPr>
              <w:t>11</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成都市第五人民医院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黄君华</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24"/>
              </w:rPr>
            </w:pPr>
            <w:r>
              <w:rPr>
                <w:rFonts w:ascii="宋体" w:hAnsi="宋体" w:cs="宋体"/>
                <w:kern w:val="0"/>
                <w:sz w:val="24"/>
              </w:rPr>
              <w:t>12</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成都市第六人民医院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吴先麟</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24"/>
              </w:rPr>
            </w:pPr>
            <w:r>
              <w:rPr>
                <w:rFonts w:ascii="宋体" w:hAnsi="宋体" w:cs="宋体"/>
                <w:kern w:val="0"/>
                <w:sz w:val="24"/>
              </w:rPr>
              <w:t>13</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成都市第七人民医院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雍伟</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24"/>
              </w:rPr>
            </w:pPr>
            <w:r>
              <w:rPr>
                <w:rFonts w:ascii="宋体" w:hAnsi="宋体" w:cs="宋体"/>
                <w:kern w:val="0"/>
                <w:sz w:val="24"/>
              </w:rPr>
              <w:t>14</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成都市妇女儿童中心医院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宁平、韩晓蓉</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24"/>
              </w:rPr>
            </w:pPr>
            <w:r>
              <w:rPr>
                <w:rFonts w:ascii="宋体" w:hAnsi="宋体" w:cs="宋体"/>
                <w:kern w:val="0"/>
                <w:sz w:val="24"/>
              </w:rPr>
              <w:t>15</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成都大学附属医院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张奇兵</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val="0"/>
            <w:vAlign w:val="top"/>
          </w:tcPr>
          <w:p>
            <w:pPr>
              <w:widowControl/>
              <w:jc w:val="center"/>
              <w:rPr>
                <w:rFonts w:hint="eastAsia" w:ascii="宋体" w:hAnsi="宋体" w:cs="宋体"/>
                <w:kern w:val="0"/>
                <w:sz w:val="24"/>
              </w:rPr>
            </w:pPr>
            <w:r>
              <w:rPr>
                <w:rFonts w:ascii="宋体" w:hAnsi="宋体" w:cs="宋体"/>
                <w:kern w:val="0"/>
                <w:sz w:val="24"/>
              </w:rPr>
              <w:t>16</w:t>
            </w:r>
          </w:p>
        </w:tc>
        <w:tc>
          <w:tcPr>
            <w:tcW w:w="36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成都中医药大学附属医院</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冉峰</w:t>
            </w:r>
          </w:p>
        </w:tc>
      </w:tr>
      <w:tr>
        <w:tblPrEx>
          <w:tblLayout w:type="fixed"/>
          <w:tblCellMar>
            <w:top w:w="0" w:type="dxa"/>
            <w:left w:w="108" w:type="dxa"/>
            <w:bottom w:w="0" w:type="dxa"/>
            <w:right w:w="108" w:type="dxa"/>
          </w:tblCellMar>
        </w:tblPrEx>
        <w:trPr>
          <w:trHeight w:val="355" w:hRule="atLeast"/>
        </w:trPr>
        <w:tc>
          <w:tcPr>
            <w:tcW w:w="704"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24"/>
              </w:rPr>
            </w:pPr>
            <w:r>
              <w:rPr>
                <w:rFonts w:ascii="宋体" w:hAnsi="宋体" w:cs="宋体"/>
                <w:kern w:val="0"/>
                <w:sz w:val="24"/>
              </w:rPr>
              <w:t>17</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成都医学院第一附属医院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胡清林</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24"/>
              </w:rPr>
            </w:pPr>
            <w:r>
              <w:rPr>
                <w:rFonts w:ascii="宋体" w:hAnsi="宋体" w:cs="宋体"/>
                <w:kern w:val="0"/>
                <w:sz w:val="24"/>
              </w:rPr>
              <w:t>18</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成都军区总医院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孙鹏</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19</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简阳市妇幼保健院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秦平</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20</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简阳市人民医院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李卓良</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21</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彭州市人民医院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李波</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22</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青白江人民医院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佘军</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23</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仁寿县人民医院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康鹏坤</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24</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自贡市第四人民医院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岳璇弟</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25</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自贡市第一人民医院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车红缨</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26</w:t>
            </w:r>
          </w:p>
        </w:tc>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西南医科大学附属医院</w:t>
            </w:r>
          </w:p>
        </w:tc>
        <w:tc>
          <w:tcPr>
            <w:tcW w:w="70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吴 斌、权毅、左怀全、何丽佳</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27</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西南医科大学附属中医院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尚忠明</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28</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攀枝花学院附属医院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程文</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29</w:t>
            </w:r>
          </w:p>
        </w:tc>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德阳市人民医院</w:t>
            </w:r>
          </w:p>
        </w:tc>
        <w:tc>
          <w:tcPr>
            <w:tcW w:w="70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易瑛、黄晓蓉、蒋雪梅</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rPr>
            </w:pPr>
            <w:r>
              <w:rPr>
                <w:rFonts w:hint="eastAsia" w:ascii="宋体" w:hAnsi="宋体" w:cs="宋体"/>
                <w:kern w:val="0"/>
                <w:sz w:val="24"/>
              </w:rPr>
              <w:t>30</w:t>
            </w:r>
          </w:p>
        </w:tc>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绵阳404医院</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kern w:val="0"/>
                <w:sz w:val="24"/>
              </w:rPr>
            </w:pPr>
            <w:r>
              <w:rPr>
                <w:rFonts w:hint="eastAsia" w:ascii="宋体" w:hAnsi="宋体" w:cs="宋体"/>
                <w:kern w:val="0"/>
                <w:sz w:val="24"/>
              </w:rPr>
              <w:t>刘君、刘广国</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31</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江油九0三医院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于晓红</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32</w:t>
            </w:r>
          </w:p>
        </w:tc>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绵阳市中心医院</w:t>
            </w:r>
          </w:p>
        </w:tc>
        <w:tc>
          <w:tcPr>
            <w:tcW w:w="70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徐卫云、张晓红</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33</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绵阳市肿瘤医院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张凤云</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34</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广元市中心医院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付志平</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35</w:t>
            </w:r>
          </w:p>
        </w:tc>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遂宁市中心医院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ascii="宋体" w:hAnsi="宋体" w:cs="宋体"/>
                <w:kern w:val="0"/>
                <w:sz w:val="24"/>
              </w:rPr>
              <w:t>2</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杨宏伟、黄云辉</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36</w:t>
            </w:r>
          </w:p>
        </w:tc>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内江市第二人民医院</w:t>
            </w:r>
          </w:p>
        </w:tc>
        <w:tc>
          <w:tcPr>
            <w:tcW w:w="70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李志斌、王绪娟</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37</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内江市第一人民医院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段佐平</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38</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乐山市人民医院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李远平</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39</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乐山市市中区肿瘤医院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徐晓娟</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40</w:t>
            </w:r>
          </w:p>
        </w:tc>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川北医学院附属医院</w:t>
            </w:r>
          </w:p>
        </w:tc>
        <w:tc>
          <w:tcPr>
            <w:tcW w:w="70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高砚春、林帅、侯令密</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41</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眉山市人民医院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张敏</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42</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眉山市中医医院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岳雁鸿</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43</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眉山市肿瘤医院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董娟</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44</w:t>
            </w:r>
          </w:p>
        </w:tc>
        <w:tc>
          <w:tcPr>
            <w:tcW w:w="368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宜宾市第二人民医院</w:t>
            </w:r>
          </w:p>
        </w:tc>
        <w:tc>
          <w:tcPr>
            <w:tcW w:w="70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何 山、唐文、郑轲</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45</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达州市中心医院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邱冬梅</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46</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巴中市中心医院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袁  伟</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47</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资阳市第一人民医院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李学愚</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48</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安岳县人民医院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龚勤俭</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49</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凉山州会理市人民医院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李文茂</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50</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凉山州市第一人民医院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杨得琳</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51</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凉山州西昌市人民医院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林红</w:t>
            </w:r>
          </w:p>
        </w:tc>
      </w:tr>
      <w:tr>
        <w:tblPrEx>
          <w:tblLayout w:type="fixed"/>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合计</w:t>
            </w:r>
          </w:p>
        </w:tc>
        <w:tc>
          <w:tcPr>
            <w:tcW w:w="368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p>
        </w:tc>
        <w:tc>
          <w:tcPr>
            <w:tcW w:w="70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9</w:t>
            </w:r>
          </w:p>
        </w:tc>
        <w:tc>
          <w:tcPr>
            <w:tcW w:w="3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330" w:hRule="atLeast"/>
        </w:trPr>
        <w:tc>
          <w:tcPr>
            <w:tcW w:w="704" w:type="dxa"/>
            <w:tcBorders>
              <w:top w:val="nil"/>
              <w:left w:val="nil"/>
              <w:bottom w:val="nil"/>
              <w:right w:val="nil"/>
            </w:tcBorders>
            <w:noWrap w:val="0"/>
            <w:vAlign w:val="center"/>
          </w:tcPr>
          <w:p>
            <w:pPr>
              <w:widowControl/>
              <w:jc w:val="center"/>
              <w:rPr>
                <w:rFonts w:hint="eastAsia" w:ascii="宋体" w:hAnsi="宋体" w:cs="宋体"/>
                <w:kern w:val="0"/>
                <w:sz w:val="24"/>
              </w:rPr>
            </w:pPr>
          </w:p>
        </w:tc>
        <w:tc>
          <w:tcPr>
            <w:tcW w:w="3686" w:type="dxa"/>
            <w:tcBorders>
              <w:top w:val="nil"/>
              <w:left w:val="nil"/>
              <w:bottom w:val="nil"/>
              <w:right w:val="nil"/>
            </w:tcBorders>
            <w:noWrap/>
            <w:vAlign w:val="center"/>
          </w:tcPr>
          <w:p>
            <w:pPr>
              <w:widowControl/>
              <w:jc w:val="center"/>
              <w:rPr>
                <w:rFonts w:ascii="宋体" w:hAnsi="宋体"/>
                <w:kern w:val="0"/>
                <w:sz w:val="24"/>
              </w:rPr>
            </w:pPr>
          </w:p>
        </w:tc>
        <w:tc>
          <w:tcPr>
            <w:tcW w:w="708" w:type="dxa"/>
            <w:tcBorders>
              <w:top w:val="nil"/>
              <w:left w:val="nil"/>
              <w:bottom w:val="nil"/>
              <w:right w:val="nil"/>
            </w:tcBorders>
            <w:noWrap/>
            <w:vAlign w:val="center"/>
          </w:tcPr>
          <w:p>
            <w:pPr>
              <w:widowControl/>
              <w:jc w:val="center"/>
              <w:rPr>
                <w:rFonts w:ascii="宋体" w:hAnsi="宋体" w:cs="宋体"/>
                <w:kern w:val="0"/>
                <w:sz w:val="24"/>
              </w:rPr>
            </w:pPr>
          </w:p>
        </w:tc>
        <w:tc>
          <w:tcPr>
            <w:tcW w:w="3544" w:type="dxa"/>
            <w:tcBorders>
              <w:top w:val="nil"/>
              <w:left w:val="nil"/>
              <w:bottom w:val="nil"/>
              <w:right w:val="nil"/>
            </w:tcBorders>
            <w:noWrap w:val="0"/>
            <w:vAlign w:val="center"/>
          </w:tcPr>
          <w:p>
            <w:pPr>
              <w:widowControl/>
              <w:jc w:val="center"/>
              <w:rPr>
                <w:rFonts w:hint="eastAsia" w:ascii="宋体" w:hAnsi="宋体" w:cs="宋体"/>
                <w:kern w:val="0"/>
                <w:sz w:val="24"/>
              </w:rPr>
            </w:pPr>
          </w:p>
        </w:tc>
      </w:tr>
    </w:tbl>
    <w:p>
      <w:pPr>
        <w:spacing w:line="560" w:lineRule="exact"/>
        <w:jc w:val="center"/>
        <w:rPr>
          <w:rFonts w:hint="eastAsia" w:ascii="方正小标宋简体" w:hAnsi="方正小标宋简体" w:eastAsia="方正小标宋简体" w:cs="方正小标宋简体"/>
          <w:sz w:val="32"/>
          <w:szCs w:val="32"/>
        </w:rPr>
      </w:pPr>
    </w:p>
    <w:p>
      <w:pPr>
        <w:spacing w:line="560" w:lineRule="exact"/>
        <w:jc w:val="center"/>
        <w:rPr>
          <w:rFonts w:ascii="方正小标宋简体" w:hAnsi="方正小标宋简体" w:eastAsia="方正小标宋简体" w:cs="方正小标宋简体"/>
          <w:sz w:val="32"/>
          <w:szCs w:val="32"/>
        </w:rPr>
      </w:pPr>
    </w:p>
    <w:p>
      <w:pPr>
        <w:spacing w:line="560" w:lineRule="exact"/>
        <w:jc w:val="center"/>
        <w:rPr>
          <w:rFonts w:ascii="方正小标宋简体" w:hAnsi="方正小标宋简体" w:eastAsia="方正小标宋简体" w:cs="方正小标宋简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D3990"/>
    <w:rsid w:val="13AD3990"/>
    <w:rsid w:val="414E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2021-11-04T08:06:00Z</dcterms:created>
  <dc:creator>陈琦慧</dc:creator>
  <cp:lastModifiedBy>陈琦慧</cp:lastModifiedBy>
  <dcterms:modified xsi:type="dcterms:W3CDTF">2021-11-04T08:07:54Z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