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</w:p>
    <w:p>
      <w:pPr>
        <w:adjustRightInd w:val="0"/>
        <w:snapToGrid w:val="0"/>
        <w:spacing w:line="420" w:lineRule="exact"/>
        <w:ind w:firstLine="640" w:firstLineChars="200"/>
        <w:jc w:val="center"/>
        <w:rPr>
          <w:rFonts w:ascii="方正小标宋简体" w:hAnsi="黑体" w:eastAsia="方正小标宋简体" w:cs="仿宋_GB2312"/>
          <w:sz w:val="32"/>
          <w:szCs w:val="32"/>
        </w:rPr>
      </w:pPr>
      <w:bookmarkStart w:id="0" w:name="_Hlk72500339"/>
      <w:r>
        <w:rPr>
          <w:rFonts w:hint="eastAsia" w:ascii="方正小标宋简体" w:hAnsi="黑体" w:eastAsia="方正小标宋简体" w:cs="仿宋_GB2312"/>
          <w:sz w:val="32"/>
          <w:szCs w:val="32"/>
        </w:rPr>
        <w:t>申请表填报步骤流程</w:t>
      </w:r>
      <w:bookmarkEnd w:id="0"/>
    </w:p>
    <w:p>
      <w:pPr>
        <w:adjustRightInd w:val="0"/>
        <w:snapToGrid w:val="0"/>
        <w:spacing w:line="420" w:lineRule="exact"/>
        <w:ind w:firstLine="640" w:firstLineChars="200"/>
        <w:jc w:val="center"/>
        <w:rPr>
          <w:rFonts w:hint="eastAsia" w:ascii="方正小标宋简体" w:hAnsi="黑体" w:eastAsia="方正小标宋简体" w:cs="仿宋_GB2312"/>
          <w:sz w:val="32"/>
          <w:szCs w:val="32"/>
        </w:rPr>
      </w:pPr>
    </w:p>
    <w:p>
      <w:pPr>
        <w:adjustRightInd w:val="0"/>
        <w:snapToGrid w:val="0"/>
        <w:spacing w:line="420" w:lineRule="exact"/>
        <w:ind w:firstLine="640" w:firstLineChars="200"/>
        <w:rPr>
          <w:rFonts w:hint="eastAsia" w:ascii="黑体" w:hAnsi="黑体" w:eastAsia="黑体" w:cs="仿宋_GB2312"/>
          <w:spacing w:val="-11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hint="eastAsia" w:ascii="黑体" w:hAnsi="黑体" w:eastAsia="黑体" w:cs="方正小标宋简体"/>
          <w:sz w:val="32"/>
          <w:szCs w:val="32"/>
        </w:rPr>
        <w:t>促进未成年人心理健康分会</w:t>
      </w:r>
      <w:r>
        <w:rPr>
          <w:rFonts w:hint="eastAsia" w:ascii="黑体" w:hAnsi="黑体" w:eastAsia="黑体" w:cs="方正小标宋简体"/>
          <w:spacing w:val="-11"/>
          <w:sz w:val="32"/>
          <w:szCs w:val="32"/>
        </w:rPr>
        <w:t>委员候选人申请表填报步骤流程</w:t>
      </w:r>
    </w:p>
    <w:p>
      <w:pPr>
        <w:adjustRightInd w:val="0"/>
        <w:snapToGrid w:val="0"/>
        <w:spacing w:line="42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72500141"/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微信扫描（附件3）进入“四川省预防医学会小程序”。</w:t>
      </w:r>
      <w:bookmarkEnd w:id="1"/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点击进入“组织管理”。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点击“登录</w:t>
      </w:r>
      <w:r>
        <w:rPr>
          <w:rFonts w:ascii="仿宋_GB2312" w:hAnsi="仿宋_GB2312" w:eastAsia="仿宋_GB2312" w:cs="仿宋_GB2312"/>
          <w:sz w:val="32"/>
          <w:szCs w:val="32"/>
        </w:rPr>
        <w:t>/登记"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点击“登记”。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点击“候选人推荐登记”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点击“新登记”。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选择组织机构“促进未成年人心理健康分会”</w:t>
      </w:r>
      <w:r>
        <w:rPr>
          <w:rFonts w:hint="eastAsia" w:ascii="宋体" w:hAnsi="宋体" w:cs="宋体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填写“促进未成年人心理健康分会委员候选人推荐表”，内容均为必填选项。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核对填写信息无误后，选择“提交”。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下载并打印“促进未成年人心理健康分会委员候选人推荐表”（手机相册内），交由单位盖章。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回到小程序内该版块上传盖章版“促进未成年人心理健康分会候选人推荐表”扫描件提交审核。</w:t>
      </w:r>
    </w:p>
    <w:p>
      <w:pPr>
        <w:adjustRightInd w:val="0"/>
        <w:snapToGrid w:val="0"/>
        <w:spacing w:line="42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二、四川省预防医学会单位会员申请流程</w:t>
      </w:r>
    </w:p>
    <w:p>
      <w:pPr>
        <w:adjustRightInd w:val="0"/>
        <w:snapToGrid w:val="0"/>
        <w:spacing w:line="4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微信扫描（附件3）进入“四川省预防医学会小程序”。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点击进入“组织管理”。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点击“登录</w:t>
      </w:r>
      <w:r>
        <w:rPr>
          <w:rFonts w:ascii="仿宋_GB2312" w:hAnsi="仿宋_GB2312" w:eastAsia="仿宋_GB2312" w:cs="仿宋_GB2312"/>
          <w:sz w:val="32"/>
          <w:szCs w:val="32"/>
        </w:rPr>
        <w:t>/登记"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.点击“登记”。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.点击“单位会员登记”。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.填写“单位会员登记表”，内容均为必填选项。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.核对填写信息无误后，选择“提交”。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.下载并打印“单位会员登记表”，交由单位盖章。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.回到小程序内该版块上传盖章版“单位会员登记表”扫描件提交审核。</w:t>
      </w:r>
    </w:p>
    <w:p>
      <w:pPr>
        <w:adjustRightInd w:val="0"/>
        <w:snapToGrid w:val="0"/>
        <w:spacing w:line="4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20" w:lineRule="exact"/>
        <w:ind w:firstLine="482" w:firstLineChars="200"/>
      </w:pPr>
      <w:r>
        <w:rPr>
          <w:rFonts w:hint="eastAsia" w:ascii="仿宋_GB2312" w:hAnsi="仿宋_GB2312" w:eastAsia="仿宋_GB2312" w:cs="仿宋_GB2312"/>
          <w:b/>
          <w:bCs/>
          <w:sz w:val="24"/>
        </w:rPr>
        <w:t>如对步骤有疑问，请咨询梁露，电话：1</w:t>
      </w:r>
      <w:r>
        <w:rPr>
          <w:rFonts w:ascii="仿宋_GB2312" w:hAnsi="仿宋_GB2312" w:eastAsia="仿宋_GB2312" w:cs="仿宋_GB2312"/>
          <w:b/>
          <w:bCs/>
          <w:sz w:val="24"/>
        </w:rPr>
        <w:t>8408266213</w:t>
      </w:r>
      <w:r>
        <w:rPr>
          <w:rFonts w:hint="eastAsia" w:ascii="仿宋_GB2312" w:hAnsi="仿宋_GB2312" w:eastAsia="仿宋_GB2312" w:cs="仿宋_GB2312"/>
          <w:b/>
          <w:bCs/>
          <w:sz w:val="24"/>
        </w:rPr>
        <w:t>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56E12"/>
    <w:rsid w:val="35AD2414"/>
    <w:rsid w:val="46C5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2021-10-12T04:53:00Z</dcterms:created>
  <dc:creator>陈琦慧</dc:creator>
  <cp:lastModifiedBy>陈琦慧</cp:lastModifiedBy>
  <dcterms:modified xsi:type="dcterms:W3CDTF">2021-10-12T04:55:18Z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