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spacing w:line="460" w:lineRule="exact"/>
        <w:ind w:firstLine="640" w:firstLineChars="200"/>
        <w:jc w:val="center"/>
        <w:rPr>
          <w:rFonts w:hint="eastAsia"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四川省预防医学会第八届流行病学分会委员候选人</w:t>
      </w:r>
    </w:p>
    <w:p>
      <w:pPr>
        <w:adjustRightInd w:val="0"/>
        <w:snapToGrid w:val="0"/>
        <w:spacing w:line="460" w:lineRule="exact"/>
        <w:ind w:firstLine="640" w:firstLineChars="200"/>
        <w:jc w:val="center"/>
        <w:rPr>
          <w:rFonts w:hint="eastAsia" w:ascii="方正小标宋简体" w:hAnsi="黑体" w:eastAsia="方正小标宋简体" w:cs="仿宋_GB2312"/>
          <w:sz w:val="32"/>
          <w:szCs w:val="32"/>
        </w:rPr>
      </w:pPr>
      <w:r>
        <w:rPr>
          <w:rFonts w:hint="eastAsia" w:ascii="方正小标宋简体" w:hAnsi="黑体" w:eastAsia="方正小标宋简体" w:cs="仿宋_GB2312"/>
          <w:sz w:val="32"/>
          <w:szCs w:val="32"/>
        </w:rPr>
        <w:t>名额分配及建议名单</w:t>
      </w:r>
    </w:p>
    <w:tbl>
      <w:tblPr>
        <w:tblStyle w:val="2"/>
        <w:tblW w:w="9315" w:type="dxa"/>
        <w:jc w:val="center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4693"/>
        <w:gridCol w:w="2232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93" w:type="dxa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/>
                <w:bCs/>
                <w:sz w:val="22"/>
                <w:szCs w:val="22"/>
              </w:rPr>
              <w:t>地区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/>
                <w:bCs/>
                <w:sz w:val="22"/>
                <w:szCs w:val="22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阿坝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阿坝州疾病预防控制中心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敬琼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阿坝州人民医院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巴中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巴中市疾病预防控制中心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王志伦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巴中市人民医院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四川省疾病预防控制中心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四川出入境检验检疫局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四川大学华西第二医院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朱渝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四川大学华西第四医院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谢林伸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四川大学华西公共卫生学院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四川大学华西医院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四川护理职业学院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贺生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四川省动物疫病预防控制中心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四川省妇幼保健院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何丹、赵梓伶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四川省精神卫生中心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王丹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四川省精神医学中心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四川省人民医院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吴佳玉、罗婷婷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四川省肿瘤医院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万绍平、李博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成都彭州市疾病预防控制中心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成都市第一人民医院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成都市第二人民医院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成都市第三人民医院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成都市第五人民医院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成都市公共卫生临床医疗中心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成都市急救指挥中心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成都市青羊区疾病预防控制中心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成都市武侯区疾病预防控制中心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成都铁路局疾病预防控制中心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成都医学院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  <w:lang w:val="en-US" w:eastAsia="zh-CN"/>
              </w:rPr>
              <w:t>公共卫生学院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陈卫中、杨晓虹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成都医学院附属医院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成都中医药大学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  <w:lang w:val="en-US" w:eastAsia="zh-CN"/>
              </w:rPr>
              <w:t>公共卫生学院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李苑、杨义、谭婧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成都中医药大学附属医院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西部战区疾病预防控制中心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成都市血液中心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中国医学科学院输血研究所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陈利民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成都生物制品研究所有限责任公司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达州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达州市大竹县疾病预防控制中心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达州市疾病预防控制中心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胡小琦+一个单位推荐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达州市中心医院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德阳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德阳绵竹市疾病预防控制中心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德阳市疾病预防控制中心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德阳市人民医院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甘孜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甘孜藏族自治州疾病预防控制中心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许光荣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甘孜藏族自治州人民医院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广安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广安市疾病预防控制中心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蔡运山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广安市人民医院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广元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广元市疾病预防控制中心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贾永朝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广元市中心医院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乐山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乐山市疾病预防控制中心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秦利平、黄涌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乐山市人民医院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凉山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凉山彝族自治州第一人民医院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凉山彝族自治州疾病预防控制中心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南磊、廖强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泸州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西南医科大学附属医院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吴刚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西南医科大学公共卫生学院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贾红、叶运莉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泸州市疾病预防控制中心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蒋德勇、王勇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泸州市人民医院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眉山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眉山市东坡区疾病预防控制中心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眉山市疾病预防控制中心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冷军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四川大学华西医院眉山医院（眉山市人民医院）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绵阳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绵阳江油市疾病预防控制中心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绵阳市疾病预防控制中心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绵阳市中心医院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南充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default" w:ascii="等线" w:hAnsi="等线" w:eastAsia="等线" w:cs="黑体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川北医学院</w:t>
            </w:r>
            <w:r>
              <w:rPr>
                <w:rFonts w:hint="eastAsia" w:ascii="等线" w:hAnsi="等线" w:eastAsia="等线" w:cs="黑体"/>
                <w:bCs/>
                <w:sz w:val="22"/>
                <w:szCs w:val="22"/>
                <w:lang w:val="en-US" w:eastAsia="zh-CN"/>
              </w:rPr>
              <w:t>公共卫生系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田小兵、高晓凤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川北医学院附属医院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南充市疾病预防控制中心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黄顺和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南充市顺庆区疾病预防控制中心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南充市中心医院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内江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内江市第一人民医院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内江市疾病预防控制中心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内江资中市疾病预防控制中心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攀枝花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攀枝花市疾病预防控制中心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王素芹、黄星辉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攀枝花市中心医院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遂宁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遂宁市疾病预防控制中心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杨继红、刘文武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遂宁市中心医院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朱小凤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雅安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雅安市疾病预防控制中心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周启富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雅安市人民医院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宜宾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宜宾市第二人民医院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宜宾市疾病预防控制中心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黄雁林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资阳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资阳市疾病预防控制中心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欧阳敏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资阳市人民医院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restart"/>
            <w:noWrap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自贡</w:t>
            </w: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自贡市第一人民医院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自贡市富顺县疾病预防控制中心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单位推荐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93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黑体"/>
                <w:bCs/>
                <w:sz w:val="22"/>
                <w:szCs w:val="22"/>
              </w:rPr>
            </w:pPr>
          </w:p>
        </w:tc>
        <w:tc>
          <w:tcPr>
            <w:tcW w:w="4693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自贡市疾病预防控制中心</w:t>
            </w:r>
          </w:p>
        </w:tc>
        <w:tc>
          <w:tcPr>
            <w:tcW w:w="2232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陈曦、宁柱</w:t>
            </w:r>
          </w:p>
        </w:tc>
        <w:tc>
          <w:tcPr>
            <w:tcW w:w="1297" w:type="dxa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等线" w:hAnsi="等线" w:eastAsia="等线" w:cs="黑体"/>
                <w:bCs/>
                <w:sz w:val="22"/>
                <w:szCs w:val="22"/>
              </w:rPr>
            </w:pPr>
            <w:r>
              <w:rPr>
                <w:rFonts w:hint="eastAsia" w:ascii="等线" w:hAnsi="等线" w:eastAsia="等线" w:cs="黑体"/>
                <w:bCs/>
                <w:sz w:val="22"/>
                <w:szCs w:val="22"/>
              </w:rPr>
              <w:t>2</w:t>
            </w:r>
          </w:p>
        </w:tc>
      </w:tr>
    </w:tbl>
    <w:p>
      <w:pPr>
        <w:adjustRightInd w:val="0"/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bCs/>
          <w:sz w:val="32"/>
          <w:szCs w:val="32"/>
        </w:rPr>
      </w:pPr>
    </w:p>
    <w:p>
      <w:pPr>
        <w:adjustRightInd w:val="0"/>
        <w:snapToGrid w:val="0"/>
        <w:rPr>
          <w:rFonts w:ascii="黑体" w:hAnsi="黑体" w:eastAsia="黑体" w:cs="黑体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20932"/>
    <w:rsid w:val="0E4649A1"/>
    <w:rsid w:val="682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2021-09-30T14:18:00Z</dcterms:created>
  <dc:creator>陈琦慧</dc:creator>
  <cp:lastModifiedBy>陈琦慧</cp:lastModifiedBy>
  <dcterms:modified xsi:type="dcterms:W3CDTF">2021-09-30T14:19:33Z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