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bCs/>
          <w:sz w:val="32"/>
          <w:szCs w:val="32"/>
        </w:rPr>
      </w:pPr>
      <w:r>
        <w:rPr>
          <w:rFonts w:hint="eastAsia" w:ascii="黑体" w:hAnsi="黑体" w:eastAsia="黑体" w:cs="黑体"/>
          <w:bCs/>
          <w:sz w:val="32"/>
          <w:szCs w:val="32"/>
        </w:rPr>
        <w:t>附件1</w:t>
      </w:r>
    </w:p>
    <w:p>
      <w:pPr>
        <w:adjustRightInd w:val="0"/>
        <w:snapToGrid w:val="0"/>
        <w:rPr>
          <w:rFonts w:ascii="黑体" w:hAnsi="黑体" w:eastAsia="黑体" w:cs="黑体"/>
          <w:bCs/>
          <w:sz w:val="32"/>
          <w:szCs w:val="32"/>
        </w:rPr>
      </w:pPr>
    </w:p>
    <w:p>
      <w:pPr>
        <w:adjustRightInd w:val="0"/>
        <w:snapToGrid w:val="0"/>
        <w:spacing w:line="460" w:lineRule="exact"/>
        <w:ind w:firstLine="640" w:firstLineChars="200"/>
        <w:jc w:val="center"/>
        <w:rPr>
          <w:rFonts w:ascii="方正小标宋简体" w:hAnsi="黑体" w:eastAsia="方正小标宋简体" w:cs="仿宋_GB2312"/>
          <w:sz w:val="32"/>
          <w:szCs w:val="32"/>
        </w:rPr>
      </w:pPr>
      <w:r>
        <w:rPr>
          <w:rFonts w:hint="eastAsia" w:ascii="方正小标宋简体" w:hAnsi="黑体" w:eastAsia="方正小标宋简体" w:cs="仿宋_GB2312"/>
          <w:sz w:val="32"/>
          <w:szCs w:val="32"/>
        </w:rPr>
        <w:t>四川省预防医学会第九届卫生检验分会委员候选人名额分配及建议名单</w:t>
      </w:r>
    </w:p>
    <w:tbl>
      <w:tblPr>
        <w:tblStyle w:val="2"/>
        <w:tblW w:w="10188" w:type="dxa"/>
        <w:jc w:val="center"/>
        <w:tblInd w:w="-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45"/>
        <w:gridCol w:w="1185"/>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1008" w:type="dxa"/>
            <w:noWrap/>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地区</w:t>
            </w:r>
          </w:p>
        </w:tc>
        <w:tc>
          <w:tcPr>
            <w:tcW w:w="3345" w:type="dxa"/>
            <w:noWrap/>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单位</w:t>
            </w:r>
          </w:p>
        </w:tc>
        <w:tc>
          <w:tcPr>
            <w:tcW w:w="1185" w:type="dxa"/>
            <w:noWrap/>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名额分配</w:t>
            </w:r>
          </w:p>
        </w:tc>
        <w:tc>
          <w:tcPr>
            <w:tcW w:w="4650" w:type="dxa"/>
            <w:noWrap/>
            <w:vAlign w:val="center"/>
          </w:tcPr>
          <w:p>
            <w:pPr>
              <w:widowControl/>
              <w:jc w:val="center"/>
              <w:rPr>
                <w:rFonts w:ascii="等线" w:hAnsi="等线" w:eastAsia="等线" w:cs="宋体"/>
                <w:color w:val="auto"/>
                <w:kern w:val="0"/>
                <w:sz w:val="22"/>
                <w:szCs w:val="22"/>
              </w:rPr>
            </w:pPr>
            <w:r>
              <w:rPr>
                <w:rFonts w:hint="eastAsia" w:ascii="等线" w:hAnsi="等线" w:eastAsia="等线" w:cs="宋体"/>
                <w:color w:val="auto"/>
                <w:kern w:val="0"/>
                <w:sz w:val="22"/>
                <w:szCs w:val="22"/>
              </w:rPr>
              <w:t>建议名单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阿坝</w:t>
            </w:r>
          </w:p>
        </w:tc>
        <w:tc>
          <w:tcPr>
            <w:tcW w:w="334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阿坝州疾病预防控制中心</w:t>
            </w:r>
          </w:p>
        </w:tc>
        <w:tc>
          <w:tcPr>
            <w:tcW w:w="118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650" w:type="dxa"/>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张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巴中</w:t>
            </w:r>
          </w:p>
        </w:tc>
        <w:tc>
          <w:tcPr>
            <w:tcW w:w="334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巴中市疾病预防控制中心</w:t>
            </w:r>
          </w:p>
        </w:tc>
        <w:tc>
          <w:tcPr>
            <w:tcW w:w="118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650" w:type="dxa"/>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杨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0"/>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成都</w:t>
            </w:r>
          </w:p>
        </w:tc>
        <w:tc>
          <w:tcPr>
            <w:tcW w:w="334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四川大学公共卫生学院</w:t>
            </w:r>
          </w:p>
        </w:tc>
        <w:tc>
          <w:tcPr>
            <w:tcW w:w="118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6</w:t>
            </w:r>
          </w:p>
        </w:tc>
        <w:tc>
          <w:tcPr>
            <w:tcW w:w="4650" w:type="dxa"/>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汪川、王国庆、许欣、邹晓莉、郑波、李永新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四川省疾病预防控制中心</w:t>
            </w:r>
          </w:p>
        </w:tc>
        <w:tc>
          <w:tcPr>
            <w:tcW w:w="118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6</w:t>
            </w:r>
          </w:p>
        </w:tc>
        <w:tc>
          <w:tcPr>
            <w:tcW w:w="4650" w:type="dxa"/>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olor w:val="000000"/>
                <w:sz w:val="22"/>
                <w:szCs w:val="22"/>
              </w:rPr>
              <w:t>胡彬、雍莉、游帆、杨小蓉、潘明、童文彬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成都海关</w:t>
            </w:r>
          </w:p>
        </w:tc>
        <w:tc>
          <w:tcPr>
            <w:tcW w:w="1185" w:type="dxa"/>
            <w:shd w:val="clear" w:color="000000" w:fill="FFFFFF"/>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650" w:type="dxa"/>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胡江涛、林华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成都军区疾病预防控制中心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徐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s="宋体"/>
                <w:color w:val="000000"/>
                <w:kern w:val="0"/>
                <w:sz w:val="22"/>
                <w:szCs w:val="22"/>
              </w:rPr>
              <w:t>成都市疾病预防控制中心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6</w:t>
            </w:r>
          </w:p>
        </w:tc>
        <w:tc>
          <w:tcPr>
            <w:tcW w:w="4650"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高舸、王炼、文君、黄薇、张晓春、陈恒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成都市食品药品检验研究院</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2</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谯斌宗、蔡炯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成都铁路局疾控中心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赵  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成都医学院（卫生检验与检疫）</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2</w:t>
            </w:r>
          </w:p>
        </w:tc>
        <w:tc>
          <w:tcPr>
            <w:tcW w:w="4650"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毛 俐、苏会岚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成都中医药大学</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3</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公共卫生学院：陈大义、杨朝国</w:t>
            </w:r>
            <w:r>
              <w:rPr>
                <w:rFonts w:hint="eastAsia" w:ascii="等线" w:hAnsi="等线" w:eastAsia="等线"/>
                <w:color w:val="000000"/>
                <w:sz w:val="22"/>
                <w:szCs w:val="22"/>
              </w:rPr>
              <w:br w:type="textWrapping"/>
            </w:r>
            <w:r>
              <w:rPr>
                <w:rFonts w:hint="eastAsia" w:ascii="等线" w:hAnsi="等线" w:eastAsia="等线"/>
                <w:color w:val="000000"/>
                <w:sz w:val="22"/>
                <w:szCs w:val="22"/>
              </w:rPr>
              <w:t>医学技术学院：李阳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达州</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达州市疾病预防控制中心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李德华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德阳</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德阳市疾病预防控制中心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2</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陈杰、建议增加微生物检验1名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甘孜</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甘孜州疾病预防控制中心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叶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ign w:val="center"/>
          </w:tcPr>
          <w:p>
            <w:pPr>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广元</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广安市疾病预防控制中心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李铁墙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ign w:val="center"/>
          </w:tcPr>
          <w:p>
            <w:pPr>
              <w:widowControl/>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广元市疾病预防控制中心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侯雪芹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广元市中心血站</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侯永年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乐山</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乐山市疾病预防控制中心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牟怀德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凉山</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凉山州疾病预防控制中心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边仕超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泸州</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泸州市疾病预防控制中心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邹家凤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ign w:val="center"/>
          </w:tcPr>
          <w:p>
            <w:pPr>
              <w:widowControl/>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西南医科大学</w:t>
            </w:r>
          </w:p>
        </w:tc>
        <w:tc>
          <w:tcPr>
            <w:tcW w:w="118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2</w:t>
            </w:r>
          </w:p>
        </w:tc>
        <w:tc>
          <w:tcPr>
            <w:tcW w:w="4650" w:type="dxa"/>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谢慧波、杨艳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眉山</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眉山市疾病预防控制中心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杨俊英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0"/>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绵阳</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绵阳市疾病预防控制中心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2</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岳蕴瑶、周良君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南充</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川北医学院</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建议推荐理化或微生物检验1名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1008" w:type="dxa"/>
            <w:vMerge w:val="continue"/>
            <w:shd w:val="clear" w:color="auto" w:fill="auto"/>
            <w:noWrap/>
            <w:vAlign w:val="center"/>
          </w:tcPr>
          <w:p>
            <w:pPr>
              <w:widowControl/>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南充市疾病预防控制中心</w:t>
            </w:r>
          </w:p>
        </w:tc>
        <w:tc>
          <w:tcPr>
            <w:tcW w:w="118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1</w:t>
            </w:r>
          </w:p>
        </w:tc>
        <w:tc>
          <w:tcPr>
            <w:tcW w:w="4650" w:type="dxa"/>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罗靖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内江</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内江市疾病预防控制中心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罗水斌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攀枝花</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攀枝花市疾控中心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张大芬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ign w:val="center"/>
          </w:tcPr>
          <w:p>
            <w:pPr>
              <w:widowControl/>
              <w:jc w:val="center"/>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攀枝花市职防院</w:t>
            </w:r>
          </w:p>
        </w:tc>
        <w:tc>
          <w:tcPr>
            <w:tcW w:w="1185" w:type="dxa"/>
            <w:shd w:val="clear" w:color="000000" w:fill="FFFFFF"/>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1</w:t>
            </w:r>
          </w:p>
        </w:tc>
        <w:tc>
          <w:tcPr>
            <w:tcW w:w="4650" w:type="dxa"/>
            <w:noWrap w:val="0"/>
            <w:vAlign w:val="center"/>
          </w:tcPr>
          <w:p>
            <w:pPr>
              <w:widowControl/>
              <w:jc w:val="center"/>
              <w:rPr>
                <w:rFonts w:ascii="等线" w:hAnsi="等线" w:eastAsia="等线"/>
                <w:color w:val="000000"/>
                <w:sz w:val="22"/>
                <w:szCs w:val="22"/>
              </w:rPr>
            </w:pPr>
            <w:r>
              <w:rPr>
                <w:rFonts w:hint="eastAsia" w:ascii="等线" w:hAnsi="等线" w:eastAsia="等线"/>
                <w:color w:val="000000"/>
                <w:sz w:val="22"/>
                <w:szCs w:val="22"/>
              </w:rPr>
              <w:t>卢明章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遂宁</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遂宁市疾病预防控制中心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敬永计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restart"/>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雅安</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雅安市疾病预防控制中心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2</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李永权、刘思寨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vMerge w:val="continue"/>
            <w:shd w:val="clear" w:color="auto" w:fill="auto"/>
            <w:noWrap w:val="0"/>
            <w:vAlign w:val="center"/>
          </w:tcPr>
          <w:p>
            <w:pPr>
              <w:widowControl/>
              <w:jc w:val="left"/>
              <w:rPr>
                <w:rFonts w:ascii="等线" w:hAnsi="等线" w:eastAsia="等线" w:cs="宋体"/>
                <w:color w:val="000000"/>
                <w:kern w:val="0"/>
                <w:sz w:val="22"/>
                <w:szCs w:val="22"/>
              </w:rPr>
            </w:pP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雅安职业技术学院（药检系）</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李成忠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宜宾</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宜宾市疾病预防控制中心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王晓燕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资阳</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资阳市疾病预防控制中心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贾  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jc w:val="center"/>
        </w:trPr>
        <w:tc>
          <w:tcPr>
            <w:tcW w:w="1008" w:type="dxa"/>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自贡</w:t>
            </w:r>
          </w:p>
        </w:tc>
        <w:tc>
          <w:tcPr>
            <w:tcW w:w="334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自贡市疾病预防控制中心</w:t>
            </w:r>
          </w:p>
        </w:tc>
        <w:tc>
          <w:tcPr>
            <w:tcW w:w="1185" w:type="dxa"/>
            <w:shd w:val="clear" w:color="000000" w:fill="FFFFFF"/>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1</w:t>
            </w:r>
          </w:p>
        </w:tc>
        <w:tc>
          <w:tcPr>
            <w:tcW w:w="4650" w:type="dxa"/>
            <w:noWrap w:val="0"/>
            <w:vAlign w:val="center"/>
          </w:tcPr>
          <w:p>
            <w:pPr>
              <w:widowControl/>
              <w:jc w:val="center"/>
              <w:rPr>
                <w:rFonts w:ascii="宋体" w:hAnsi="宋体" w:cs="宋体"/>
                <w:color w:val="FF0000"/>
                <w:kern w:val="0"/>
                <w:sz w:val="24"/>
              </w:rPr>
            </w:pPr>
            <w:r>
              <w:rPr>
                <w:rFonts w:hint="eastAsia" w:ascii="等线" w:hAnsi="等线" w:eastAsia="等线"/>
                <w:color w:val="000000"/>
                <w:sz w:val="22"/>
                <w:szCs w:val="22"/>
              </w:rPr>
              <w:t>王庆元</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6697A"/>
    <w:rsid w:val="4076697A"/>
    <w:rsid w:val="6A930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2021-08-27T03:51:00Z</dcterms:created>
  <dc:creator>陈琦慧</dc:creator>
  <cp:lastModifiedBy>陈琦慧</cp:lastModifiedBy>
  <dcterms:modified xsi:type="dcterms:W3CDTF">2021-08-27T03:53:13Z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